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E16AB" w:rsidRDefault="00443248" w14:paraId="00000001" w14:textId="77777777">
      <w:pPr>
        <w:rPr>
          <w:rFonts w:ascii="Montserrat" w:hAnsi="Montserrat" w:eastAsia="Montserrat" w:cs="Montserrat"/>
          <w:b/>
          <w:color w:val="B7B7B7"/>
          <w:sz w:val="20"/>
          <w:szCs w:val="20"/>
        </w:rPr>
      </w:pPr>
      <w:r>
        <w:rPr>
          <w:rFonts w:ascii="Montserrat" w:hAnsi="Montserrat" w:eastAsia="Montserrat" w:cs="Montserrat"/>
          <w:b/>
          <w:color w:val="B7B7B7"/>
          <w:sz w:val="20"/>
          <w:szCs w:val="20"/>
        </w:rPr>
        <w:t>Press Release</w:t>
      </w:r>
    </w:p>
    <w:p w:rsidR="00AE16AB" w:rsidRDefault="00AE16AB" w14:paraId="00000002" w14:textId="77777777">
      <w:pPr>
        <w:jc w:val="both"/>
        <w:rPr>
          <w:rFonts w:ascii="Montserrat" w:hAnsi="Montserrat" w:eastAsia="Montserrat" w:cs="Montserrat"/>
          <w:color w:val="333333"/>
          <w:sz w:val="20"/>
          <w:szCs w:val="20"/>
        </w:rPr>
      </w:pPr>
    </w:p>
    <w:p w:rsidR="00AE16AB" w:rsidRDefault="00443248" w14:paraId="00000003" w14:textId="77777777">
      <w:pPr>
        <w:jc w:val="both"/>
        <w:rPr>
          <w:rFonts w:ascii="Montserrat" w:hAnsi="Montserrat" w:eastAsia="Montserrat" w:cs="Montserrat"/>
          <w:b/>
          <w:color w:val="333333"/>
          <w:sz w:val="24"/>
          <w:szCs w:val="24"/>
        </w:rPr>
      </w:pPr>
      <w:r>
        <w:rPr>
          <w:rFonts w:ascii="Montserrat" w:hAnsi="Montserrat" w:eastAsia="Montserrat" w:cs="Montserrat"/>
          <w:b/>
          <w:color w:val="333333"/>
          <w:sz w:val="24"/>
          <w:szCs w:val="24"/>
        </w:rPr>
        <w:t>inDrive obtiene 150 millones de dólares adicionales de General Catalyst para acelerar la expansión y la innovación</w:t>
      </w:r>
    </w:p>
    <w:p w:rsidR="00AE16AB" w:rsidRDefault="00AE16AB" w14:paraId="00000004" w14:textId="77777777">
      <w:pPr>
        <w:jc w:val="both"/>
        <w:rPr>
          <w:rFonts w:ascii="Montserrat" w:hAnsi="Montserrat" w:eastAsia="Montserrat" w:cs="Montserrat"/>
          <w:b/>
          <w:color w:val="333333"/>
          <w:sz w:val="24"/>
          <w:szCs w:val="24"/>
        </w:rPr>
      </w:pPr>
    </w:p>
    <w:p w:rsidR="00AE16AB" w:rsidRDefault="00443248" w14:paraId="00000005" w14:textId="2211AD94">
      <w:pPr>
        <w:jc w:val="both"/>
        <w:rPr>
          <w:rFonts w:ascii="Montserrat" w:hAnsi="Montserrat" w:eastAsia="Montserrat" w:cs="Montserrat"/>
          <w:color w:val="333333"/>
          <w:sz w:val="20"/>
          <w:szCs w:val="20"/>
        </w:rPr>
      </w:pPr>
      <w:r w:rsidRPr="5E890BDF" w:rsidR="483C503F">
        <w:rPr>
          <w:rFonts w:ascii="Montserrat" w:hAnsi="Montserrat" w:eastAsia="Montserrat" w:cs="Montserrat"/>
          <w:b w:val="1"/>
          <w:bCs w:val="1"/>
          <w:i w:val="1"/>
          <w:iCs w:val="1"/>
          <w:sz w:val="20"/>
          <w:szCs w:val="20"/>
        </w:rPr>
        <w:t>Santiago de Chile</w:t>
      </w:r>
      <w:r w:rsidRPr="5E890BDF" w:rsidR="00443248">
        <w:rPr>
          <w:rFonts w:ascii="Montserrat" w:hAnsi="Montserrat" w:eastAsia="Montserrat" w:cs="Montserrat"/>
          <w:b w:val="1"/>
          <w:bCs w:val="1"/>
          <w:i w:val="1"/>
          <w:iCs w:val="1"/>
          <w:sz w:val="20"/>
          <w:szCs w:val="20"/>
        </w:rPr>
        <w:t xml:space="preserve"> – </w:t>
      </w:r>
      <w:r w:rsidRPr="5E890BDF" w:rsidR="1B9C52FC">
        <w:rPr>
          <w:rFonts w:ascii="Montserrat" w:hAnsi="Montserrat" w:eastAsia="Montserrat" w:cs="Montserrat"/>
          <w:b w:val="1"/>
          <w:bCs w:val="1"/>
          <w:i w:val="1"/>
          <w:iCs w:val="1"/>
          <w:sz w:val="20"/>
          <w:szCs w:val="20"/>
        </w:rPr>
        <w:t xml:space="preserve">02 </w:t>
      </w:r>
      <w:r w:rsidRPr="5E890BDF" w:rsidR="1B9C52FC">
        <w:rPr>
          <w:rFonts w:ascii="Montserrat" w:hAnsi="Montserrat" w:eastAsia="Montserrat" w:cs="Montserrat"/>
          <w:b w:val="1"/>
          <w:bCs w:val="1"/>
          <w:i w:val="1"/>
          <w:iCs w:val="1"/>
          <w:sz w:val="20"/>
          <w:szCs w:val="20"/>
        </w:rPr>
        <w:t>abril</w:t>
      </w:r>
      <w:r w:rsidRPr="5E890BDF" w:rsidR="00443248">
        <w:rPr>
          <w:rFonts w:ascii="Montserrat" w:hAnsi="Montserrat" w:eastAsia="Montserrat" w:cs="Montserrat"/>
          <w:b w:val="1"/>
          <w:bCs w:val="1"/>
          <w:i w:val="1"/>
          <w:iCs w:val="1"/>
          <w:sz w:val="20"/>
          <w:szCs w:val="20"/>
        </w:rPr>
        <w:t>, 2024 -</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plataforma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líder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mundial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movilidad</w:t>
      </w:r>
      <w:r w:rsidRPr="5E890BDF" w:rsidR="00443248">
        <w:rPr>
          <w:rFonts w:ascii="Montserrat" w:hAnsi="Montserrat" w:eastAsia="Montserrat" w:cs="Montserrat"/>
          <w:color w:val="333333"/>
          <w:sz w:val="20"/>
          <w:szCs w:val="20"/>
        </w:rPr>
        <w:t xml:space="preserve"> y </w:t>
      </w:r>
      <w:r w:rsidRPr="5E890BDF" w:rsidR="00443248">
        <w:rPr>
          <w:rFonts w:ascii="Montserrat" w:hAnsi="Montserrat" w:eastAsia="Montserrat" w:cs="Montserrat"/>
          <w:color w:val="333333"/>
          <w:sz w:val="20"/>
          <w:szCs w:val="20"/>
        </w:rPr>
        <w:t>servicios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urbanos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anuncia</w:t>
      </w:r>
      <w:r w:rsidRPr="5E890BDF" w:rsidR="00443248">
        <w:rPr>
          <w:rFonts w:ascii="Montserrat" w:hAnsi="Montserrat" w:eastAsia="Montserrat" w:cs="Montserrat"/>
          <w:color w:val="333333"/>
          <w:sz w:val="20"/>
          <w:szCs w:val="20"/>
        </w:rPr>
        <w:t xml:space="preserve"> la </w:t>
      </w:r>
      <w:r w:rsidRPr="5E890BDF" w:rsidR="00443248">
        <w:rPr>
          <w:rFonts w:ascii="Montserrat" w:hAnsi="Montserrat" w:eastAsia="Montserrat" w:cs="Montserrat"/>
          <w:color w:val="333333"/>
          <w:sz w:val="20"/>
          <w:szCs w:val="20"/>
        </w:rPr>
        <w:t>ampliación</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su</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acuerdo</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financiación</w:t>
      </w:r>
      <w:r w:rsidRPr="5E890BDF" w:rsidR="00443248">
        <w:rPr>
          <w:rFonts w:ascii="Montserrat" w:hAnsi="Montserrat" w:eastAsia="Montserrat" w:cs="Montserrat"/>
          <w:color w:val="333333"/>
          <w:sz w:val="20"/>
          <w:szCs w:val="20"/>
        </w:rPr>
        <w:t xml:space="preserve"> con General Catalyst a 300 </w:t>
      </w:r>
      <w:r w:rsidRPr="5E890BDF" w:rsidR="00443248">
        <w:rPr>
          <w:rFonts w:ascii="Montserrat" w:hAnsi="Montserrat" w:eastAsia="Montserrat" w:cs="Montserrat"/>
          <w:color w:val="333333"/>
          <w:sz w:val="20"/>
          <w:szCs w:val="20"/>
        </w:rPr>
        <w:t>millones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dólares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frente</w:t>
      </w:r>
      <w:r w:rsidRPr="5E890BDF" w:rsidR="00443248">
        <w:rPr>
          <w:rFonts w:ascii="Montserrat" w:hAnsi="Montserrat" w:eastAsia="Montserrat" w:cs="Montserrat"/>
          <w:color w:val="333333"/>
          <w:sz w:val="20"/>
          <w:szCs w:val="20"/>
        </w:rPr>
        <w:t xml:space="preserve"> a </w:t>
      </w:r>
      <w:r w:rsidRPr="5E890BDF" w:rsidR="00443248">
        <w:rPr>
          <w:rFonts w:ascii="Montserrat" w:hAnsi="Montserrat" w:eastAsia="Montserrat" w:cs="Montserrat"/>
          <w:color w:val="333333"/>
          <w:sz w:val="20"/>
          <w:szCs w:val="20"/>
        </w:rPr>
        <w:t>los</w:t>
      </w:r>
      <w:r w:rsidRPr="5E890BDF" w:rsidR="00443248">
        <w:rPr>
          <w:rFonts w:ascii="Montserrat" w:hAnsi="Montserrat" w:eastAsia="Montserrat" w:cs="Montserrat"/>
          <w:color w:val="333333"/>
          <w:sz w:val="20"/>
          <w:szCs w:val="20"/>
        </w:rPr>
        <w:t xml:space="preserve"> 150 </w:t>
      </w:r>
      <w:r w:rsidRPr="5E890BDF" w:rsidR="00443248">
        <w:rPr>
          <w:rFonts w:ascii="Montserrat" w:hAnsi="Montserrat" w:eastAsia="Montserrat" w:cs="Montserrat"/>
          <w:color w:val="333333"/>
          <w:sz w:val="20"/>
          <w:szCs w:val="20"/>
        </w:rPr>
        <w:t>millones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dólares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iniciales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obtenidos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2023. La </w:t>
      </w:r>
      <w:r w:rsidRPr="5E890BDF" w:rsidR="00443248">
        <w:rPr>
          <w:rFonts w:ascii="Montserrat" w:hAnsi="Montserrat" w:eastAsia="Montserrat" w:cs="Montserrat"/>
          <w:color w:val="333333"/>
          <w:sz w:val="20"/>
          <w:szCs w:val="20"/>
        </w:rPr>
        <w:t>extensión</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financiación</w:t>
      </w:r>
      <w:r w:rsidRPr="5E890BDF" w:rsidR="00443248">
        <w:rPr>
          <w:rFonts w:ascii="Montserrat" w:hAnsi="Montserrat" w:eastAsia="Montserrat" w:cs="Montserrat"/>
          <w:color w:val="333333"/>
          <w:sz w:val="20"/>
          <w:szCs w:val="20"/>
        </w:rPr>
        <w:t xml:space="preserve">, que </w:t>
      </w:r>
      <w:r w:rsidRPr="5E890BDF" w:rsidR="00443248">
        <w:rPr>
          <w:rFonts w:ascii="Montserrat" w:hAnsi="Montserrat" w:eastAsia="Montserrat" w:cs="Montserrat"/>
          <w:color w:val="333333"/>
          <w:sz w:val="20"/>
          <w:szCs w:val="20"/>
        </w:rPr>
        <w:t>puede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ampliarse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por</w:t>
      </w:r>
      <w:r w:rsidRPr="5E890BDF" w:rsidR="00443248">
        <w:rPr>
          <w:rFonts w:ascii="Montserrat" w:hAnsi="Montserrat" w:eastAsia="Montserrat" w:cs="Montserrat"/>
          <w:color w:val="333333"/>
          <w:sz w:val="20"/>
          <w:szCs w:val="20"/>
        </w:rPr>
        <w:t xml:space="preserve"> un </w:t>
      </w:r>
      <w:r w:rsidRPr="5E890BDF" w:rsidR="00443248">
        <w:rPr>
          <w:rFonts w:ascii="Montserrat" w:hAnsi="Montserrat" w:eastAsia="Montserrat" w:cs="Montserrat"/>
          <w:color w:val="333333"/>
          <w:sz w:val="20"/>
          <w:szCs w:val="20"/>
        </w:rPr>
        <w:t>año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adicional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mejora</w:t>
      </w:r>
      <w:r w:rsidRPr="5E890BDF" w:rsidR="00443248">
        <w:rPr>
          <w:rFonts w:ascii="Montserrat" w:hAnsi="Montserrat" w:eastAsia="Montserrat" w:cs="Montserrat"/>
          <w:color w:val="333333"/>
          <w:sz w:val="20"/>
          <w:szCs w:val="20"/>
        </w:rPr>
        <w:t xml:space="preserve"> la </w:t>
      </w:r>
      <w:r w:rsidRPr="5E890BDF" w:rsidR="00443248">
        <w:rPr>
          <w:rFonts w:ascii="Montserrat" w:hAnsi="Montserrat" w:eastAsia="Montserrat" w:cs="Montserrat"/>
          <w:color w:val="333333"/>
          <w:sz w:val="20"/>
          <w:szCs w:val="20"/>
        </w:rPr>
        <w:t>flexibilidad</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financiera</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que </w:t>
      </w:r>
      <w:r w:rsidRPr="5E890BDF" w:rsidR="00443248">
        <w:rPr>
          <w:rFonts w:ascii="Montserrat" w:hAnsi="Montserrat" w:eastAsia="Montserrat" w:cs="Montserrat"/>
          <w:color w:val="333333"/>
          <w:sz w:val="20"/>
          <w:szCs w:val="20"/>
        </w:rPr>
        <w:t>permite</w:t>
      </w:r>
      <w:r w:rsidRPr="5E890BDF" w:rsidR="00443248">
        <w:rPr>
          <w:rFonts w:ascii="Montserrat" w:hAnsi="Montserrat" w:eastAsia="Montserrat" w:cs="Montserrat"/>
          <w:color w:val="333333"/>
          <w:sz w:val="20"/>
          <w:szCs w:val="20"/>
        </w:rPr>
        <w:t xml:space="preserve"> a la </w:t>
      </w:r>
      <w:r w:rsidRPr="5E890BDF" w:rsidR="00443248">
        <w:rPr>
          <w:rFonts w:ascii="Montserrat" w:hAnsi="Montserrat" w:eastAsia="Montserrat" w:cs="Montserrat"/>
          <w:color w:val="333333"/>
          <w:sz w:val="20"/>
          <w:szCs w:val="20"/>
        </w:rPr>
        <w:t>empresa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impulsar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crecimiento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invertir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mejoras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productos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ampliar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su</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oferta</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servicios</w:t>
      </w:r>
      <w:r w:rsidRPr="5E890BDF" w:rsidR="00443248">
        <w:rPr>
          <w:rFonts w:ascii="Montserrat" w:hAnsi="Montserrat" w:eastAsia="Montserrat" w:cs="Montserrat"/>
          <w:color w:val="333333"/>
          <w:sz w:val="20"/>
          <w:szCs w:val="20"/>
        </w:rPr>
        <w:t xml:space="preserve"> e </w:t>
      </w:r>
      <w:r w:rsidRPr="5E890BDF" w:rsidR="00443248">
        <w:rPr>
          <w:rFonts w:ascii="Montserrat" w:hAnsi="Montserrat" w:eastAsia="Montserrat" w:cs="Montserrat"/>
          <w:color w:val="333333"/>
          <w:sz w:val="20"/>
          <w:szCs w:val="20"/>
        </w:rPr>
        <w:t>ingresar</w:t>
      </w:r>
      <w:r w:rsidRPr="5E890BDF" w:rsidR="00443248">
        <w:rPr>
          <w:rFonts w:ascii="Montserrat" w:hAnsi="Montserrat" w:eastAsia="Montserrat" w:cs="Montserrat"/>
          <w:color w:val="333333"/>
          <w:sz w:val="20"/>
          <w:szCs w:val="20"/>
        </w:rPr>
        <w:t xml:space="preserve"> a </w:t>
      </w:r>
      <w:r w:rsidRPr="5E890BDF" w:rsidR="00443248">
        <w:rPr>
          <w:rFonts w:ascii="Montserrat" w:hAnsi="Montserrat" w:eastAsia="Montserrat" w:cs="Montserrat"/>
          <w:color w:val="333333"/>
          <w:sz w:val="20"/>
          <w:szCs w:val="20"/>
        </w:rPr>
        <w:t>nuevos</w:t>
      </w:r>
      <w:r w:rsidRPr="5E890BDF" w:rsidR="00443248">
        <w:rPr>
          <w:rFonts w:ascii="Montserrat" w:hAnsi="Montserrat" w:eastAsia="Montserrat" w:cs="Montserrat"/>
          <w:color w:val="333333"/>
          <w:sz w:val="20"/>
          <w:szCs w:val="20"/>
        </w:rPr>
        <w:t xml:space="preserve"> mercados.</w:t>
      </w:r>
    </w:p>
    <w:p w:rsidR="00AE16AB" w:rsidRDefault="00AE16AB" w14:paraId="00000006" w14:textId="77777777">
      <w:pPr>
        <w:jc w:val="both"/>
        <w:rPr>
          <w:rFonts w:ascii="Montserrat" w:hAnsi="Montserrat" w:eastAsia="Montserrat" w:cs="Montserrat"/>
          <w:color w:val="333333"/>
          <w:sz w:val="20"/>
          <w:szCs w:val="20"/>
        </w:rPr>
      </w:pPr>
    </w:p>
    <w:p w:rsidR="00AE16AB" w:rsidRDefault="00443248" w14:paraId="00000007" w14:textId="343C6E3B">
      <w:pPr>
        <w:jc w:val="both"/>
        <w:rPr>
          <w:rFonts w:ascii="Montserrat" w:hAnsi="Montserrat" w:eastAsia="Montserrat" w:cs="Montserrat"/>
          <w:color w:val="333333"/>
          <w:sz w:val="20"/>
          <w:szCs w:val="20"/>
        </w:rPr>
      </w:pPr>
      <w:r w:rsidRPr="5E890BDF" w:rsidR="00443248">
        <w:rPr>
          <w:rFonts w:ascii="Montserrat" w:hAnsi="Montserrat" w:eastAsia="Montserrat" w:cs="Montserrat"/>
          <w:color w:val="333333"/>
          <w:sz w:val="20"/>
          <w:szCs w:val="20"/>
        </w:rPr>
        <w:t xml:space="preserve">Este </w:t>
      </w:r>
      <w:r w:rsidRPr="5E890BDF" w:rsidR="00443248">
        <w:rPr>
          <w:rFonts w:ascii="Montserrat" w:hAnsi="Montserrat" w:eastAsia="Montserrat" w:cs="Montserrat"/>
          <w:color w:val="333333"/>
          <w:sz w:val="20"/>
          <w:szCs w:val="20"/>
        </w:rPr>
        <w:t>anuncio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llega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inmediatamente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después</w:t>
      </w:r>
      <w:r w:rsidRPr="5E890BDF" w:rsidR="00443248">
        <w:rPr>
          <w:rFonts w:ascii="Montserrat" w:hAnsi="Montserrat" w:eastAsia="Montserrat" w:cs="Montserrat"/>
          <w:color w:val="333333"/>
          <w:sz w:val="20"/>
          <w:szCs w:val="20"/>
        </w:rPr>
        <w:t xml:space="preserve"> de un </w:t>
      </w:r>
      <w:r w:rsidRPr="5E890BDF" w:rsidR="00443248">
        <w:rPr>
          <w:rFonts w:ascii="Montserrat" w:hAnsi="Montserrat" w:eastAsia="Montserrat" w:cs="Montserrat"/>
          <w:color w:val="333333"/>
          <w:sz w:val="20"/>
          <w:szCs w:val="20"/>
        </w:rPr>
        <w:t>año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extraordinario</w:t>
      </w:r>
      <w:r w:rsidRPr="5E890BDF" w:rsidR="00443248">
        <w:rPr>
          <w:rFonts w:ascii="Montserrat" w:hAnsi="Montserrat" w:eastAsia="Montserrat" w:cs="Montserrat"/>
          <w:color w:val="333333"/>
          <w:sz w:val="20"/>
          <w:szCs w:val="20"/>
        </w:rPr>
        <w:t xml:space="preserve"> para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que </w:t>
      </w:r>
      <w:r w:rsidRPr="5E890BDF" w:rsidR="00443248">
        <w:rPr>
          <w:rFonts w:ascii="Montserrat" w:hAnsi="Montserrat" w:eastAsia="Montserrat" w:cs="Montserrat"/>
          <w:color w:val="333333"/>
          <w:sz w:val="20"/>
          <w:szCs w:val="20"/>
        </w:rPr>
        <w:t>experimentó</w:t>
      </w:r>
      <w:r w:rsidRPr="5E890BDF" w:rsidR="00443248">
        <w:rPr>
          <w:rFonts w:ascii="Montserrat" w:hAnsi="Montserrat" w:eastAsia="Montserrat" w:cs="Montserrat"/>
          <w:color w:val="333333"/>
          <w:sz w:val="20"/>
          <w:szCs w:val="20"/>
        </w:rPr>
        <w:t xml:space="preserve"> un </w:t>
      </w:r>
      <w:r w:rsidRPr="5E890BDF" w:rsidR="00443248">
        <w:rPr>
          <w:rFonts w:ascii="Montserrat" w:hAnsi="Montserrat" w:eastAsia="Montserrat" w:cs="Montserrat"/>
          <w:color w:val="333333"/>
          <w:sz w:val="20"/>
          <w:szCs w:val="20"/>
        </w:rPr>
        <w:t>crecimiento</w:t>
      </w:r>
      <w:r w:rsidRPr="5E890BDF" w:rsidR="00443248">
        <w:rPr>
          <w:rFonts w:ascii="Montserrat" w:hAnsi="Montserrat" w:eastAsia="Montserrat" w:cs="Montserrat"/>
          <w:color w:val="333333"/>
          <w:sz w:val="20"/>
          <w:szCs w:val="20"/>
        </w:rPr>
        <w:t xml:space="preserve"> del 54%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los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ingresos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netos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2023. Los </w:t>
      </w:r>
      <w:r w:rsidRPr="5E890BDF" w:rsidR="00443248">
        <w:rPr>
          <w:rFonts w:ascii="Montserrat" w:hAnsi="Montserrat" w:eastAsia="Montserrat" w:cs="Montserrat"/>
          <w:color w:val="333333"/>
          <w:sz w:val="20"/>
          <w:szCs w:val="20"/>
        </w:rPr>
        <w:t>resultados</w:t>
      </w:r>
      <w:r w:rsidRPr="5E890BDF" w:rsidR="00443248">
        <w:rPr>
          <w:rFonts w:ascii="Montserrat" w:hAnsi="Montserrat" w:eastAsia="Montserrat" w:cs="Montserrat"/>
          <w:color w:val="333333"/>
          <w:sz w:val="20"/>
          <w:szCs w:val="20"/>
        </w:rPr>
        <w:t xml:space="preserve"> del </w:t>
      </w:r>
      <w:r w:rsidRPr="5E890BDF" w:rsidR="00443248">
        <w:rPr>
          <w:rFonts w:ascii="Montserrat" w:hAnsi="Montserrat" w:eastAsia="Montserrat" w:cs="Montserrat"/>
          <w:color w:val="333333"/>
          <w:sz w:val="20"/>
          <w:szCs w:val="20"/>
        </w:rPr>
        <w:t>año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pasado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continúan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demostrando</w:t>
      </w:r>
      <w:r w:rsidRPr="5E890BDF" w:rsidR="00443248">
        <w:rPr>
          <w:rFonts w:ascii="Montserrat" w:hAnsi="Montserrat" w:eastAsia="Montserrat" w:cs="Montserrat"/>
          <w:color w:val="333333"/>
          <w:sz w:val="20"/>
          <w:szCs w:val="20"/>
        </w:rPr>
        <w:t xml:space="preserve"> la </w:t>
      </w:r>
      <w:r w:rsidRPr="5E890BDF" w:rsidR="00443248">
        <w:rPr>
          <w:rFonts w:ascii="Montserrat" w:hAnsi="Montserrat" w:eastAsia="Montserrat" w:cs="Montserrat"/>
          <w:color w:val="333333"/>
          <w:sz w:val="20"/>
          <w:szCs w:val="20"/>
        </w:rPr>
        <w:t>sólida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trayectoria</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crecimiento</w:t>
      </w:r>
      <w:r w:rsidRPr="5E890BDF" w:rsidR="00443248">
        <w:rPr>
          <w:rFonts w:ascii="Montserrat" w:hAnsi="Montserrat" w:eastAsia="Montserrat" w:cs="Montserrat"/>
          <w:color w:val="333333"/>
          <w:sz w:val="20"/>
          <w:szCs w:val="20"/>
        </w:rPr>
        <w:t xml:space="preserve"> de la </w:t>
      </w:r>
      <w:r w:rsidRPr="5E890BDF" w:rsidR="00443248">
        <w:rPr>
          <w:rFonts w:ascii="Montserrat" w:hAnsi="Montserrat" w:eastAsia="Montserrat" w:cs="Montserrat"/>
          <w:color w:val="333333"/>
          <w:sz w:val="20"/>
          <w:szCs w:val="20"/>
        </w:rPr>
        <w:t>compañía</w:t>
      </w:r>
      <w:r w:rsidRPr="5E890BDF" w:rsidR="00443248">
        <w:rPr>
          <w:rFonts w:ascii="Montserrat" w:hAnsi="Montserrat" w:eastAsia="Montserrat" w:cs="Montserrat"/>
          <w:color w:val="333333"/>
          <w:sz w:val="20"/>
          <w:szCs w:val="20"/>
        </w:rPr>
        <w:t xml:space="preserve"> y </w:t>
      </w:r>
      <w:r w:rsidRPr="5E890BDF" w:rsidR="00443248">
        <w:rPr>
          <w:rFonts w:ascii="Montserrat" w:hAnsi="Montserrat" w:eastAsia="Montserrat" w:cs="Montserrat"/>
          <w:color w:val="333333"/>
          <w:sz w:val="20"/>
          <w:szCs w:val="20"/>
        </w:rPr>
        <w:t>su</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utilización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estratégica</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financiamiento</w:t>
      </w:r>
      <w:r w:rsidRPr="5E890BDF" w:rsidR="00443248">
        <w:rPr>
          <w:rFonts w:ascii="Montserrat" w:hAnsi="Montserrat" w:eastAsia="Montserrat" w:cs="Montserrat"/>
          <w:color w:val="333333"/>
          <w:sz w:val="20"/>
          <w:szCs w:val="20"/>
        </w:rPr>
        <w:t xml:space="preserve"> flexible para </w:t>
      </w:r>
      <w:r w:rsidRPr="5E890BDF" w:rsidR="00443248">
        <w:rPr>
          <w:rFonts w:ascii="Montserrat" w:hAnsi="Montserrat" w:eastAsia="Montserrat" w:cs="Montserrat"/>
          <w:color w:val="333333"/>
          <w:sz w:val="20"/>
          <w:szCs w:val="20"/>
        </w:rPr>
        <w:t>escalar</w:t>
      </w:r>
      <w:r w:rsidRPr="5E890BDF" w:rsidR="00443248">
        <w:rPr>
          <w:rFonts w:ascii="Montserrat" w:hAnsi="Montserrat" w:eastAsia="Montserrat" w:cs="Montserrat"/>
          <w:color w:val="333333"/>
          <w:sz w:val="20"/>
          <w:szCs w:val="20"/>
        </w:rPr>
        <w:t xml:space="preserve"> las </w:t>
      </w:r>
      <w:r w:rsidRPr="5E890BDF" w:rsidR="00443248">
        <w:rPr>
          <w:rFonts w:ascii="Montserrat" w:hAnsi="Montserrat" w:eastAsia="Montserrat" w:cs="Montserrat"/>
          <w:color w:val="333333"/>
          <w:sz w:val="20"/>
          <w:szCs w:val="20"/>
        </w:rPr>
        <w:t>operaciones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manera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sostenible</w:t>
      </w:r>
      <w:r w:rsidRPr="5E890BDF" w:rsidR="00443248">
        <w:rPr>
          <w:rFonts w:ascii="Montserrat" w:hAnsi="Montserrat" w:eastAsia="Montserrat" w:cs="Montserrat"/>
          <w:color w:val="333333"/>
          <w:sz w:val="20"/>
          <w:szCs w:val="20"/>
        </w:rPr>
        <w:t>.</w:t>
      </w:r>
    </w:p>
    <w:p w:rsidR="00AE16AB" w:rsidRDefault="00AE16AB" w14:paraId="00000008" w14:textId="77777777">
      <w:pPr>
        <w:jc w:val="both"/>
        <w:rPr>
          <w:rFonts w:ascii="Montserrat" w:hAnsi="Montserrat" w:eastAsia="Montserrat" w:cs="Montserrat"/>
          <w:color w:val="333333"/>
          <w:sz w:val="20"/>
          <w:szCs w:val="20"/>
        </w:rPr>
      </w:pPr>
    </w:p>
    <w:p w:rsidR="00AE16AB" w:rsidRDefault="00443248" w14:paraId="00000009" w14:textId="77777777">
      <w:pPr>
        <w:jc w:val="both"/>
        <w:rPr>
          <w:rFonts w:ascii="Montserrat" w:hAnsi="Montserrat" w:eastAsia="Montserrat" w:cs="Montserrat"/>
          <w:i/>
          <w:color w:val="333333"/>
          <w:sz w:val="20"/>
          <w:szCs w:val="20"/>
        </w:rPr>
      </w:pPr>
      <w:r>
        <w:rPr>
          <w:rFonts w:ascii="Montserrat" w:hAnsi="Montserrat" w:eastAsia="Montserrat" w:cs="Montserrat"/>
          <w:b/>
          <w:color w:val="333333"/>
          <w:sz w:val="20"/>
          <w:szCs w:val="20"/>
        </w:rPr>
        <w:t>Dmitry Sedov, director financiero de inDrive, destacó la importancia de esta noticia:</w:t>
      </w:r>
      <w:r>
        <w:rPr>
          <w:rFonts w:ascii="Montserrat" w:hAnsi="Montserrat" w:eastAsia="Montserrat" w:cs="Montserrat"/>
          <w:color w:val="333333"/>
          <w:sz w:val="20"/>
          <w:szCs w:val="20"/>
        </w:rPr>
        <w:t xml:space="preserve"> </w:t>
      </w:r>
      <w:r>
        <w:rPr>
          <w:rFonts w:ascii="Montserrat" w:hAnsi="Montserrat" w:eastAsia="Montserrat" w:cs="Montserrat"/>
          <w:i/>
          <w:color w:val="333333"/>
          <w:sz w:val="20"/>
          <w:szCs w:val="20"/>
        </w:rPr>
        <w:t>"Asegurar esta financiación de General Catalyst nos permite continuar nuestro rápido crecimiento e innovación mientras mantenemos una posición financiera sólida y flexibilidad financiera. Esta estructura financiera está diseñada para respaldar nuestros ambiciosos planes sin introducir riesgos adicionales a nuestras operaciones. Estamos agradecidos por la confianza que General Catalyst ha mostrado en nuestra misión y estrategia, mientras nos esforzamos por hacer que la movilidad sea accesible para las comun</w:t>
      </w:r>
      <w:r>
        <w:rPr>
          <w:rFonts w:ascii="Montserrat" w:hAnsi="Montserrat" w:eastAsia="Montserrat" w:cs="Montserrat"/>
          <w:i/>
          <w:color w:val="333333"/>
          <w:sz w:val="20"/>
          <w:szCs w:val="20"/>
        </w:rPr>
        <w:t>idades de todo el mundo".</w:t>
      </w:r>
    </w:p>
    <w:p w:rsidR="00AE16AB" w:rsidRDefault="00AE16AB" w14:paraId="0000000A" w14:textId="77777777">
      <w:pPr>
        <w:jc w:val="both"/>
        <w:rPr>
          <w:rFonts w:ascii="Montserrat" w:hAnsi="Montserrat" w:eastAsia="Montserrat" w:cs="Montserrat"/>
          <w:color w:val="333333"/>
          <w:sz w:val="20"/>
          <w:szCs w:val="20"/>
        </w:rPr>
      </w:pPr>
    </w:p>
    <w:p w:rsidR="00AE16AB" w:rsidRDefault="00443248" w14:paraId="0000000B" w14:textId="77777777">
      <w:pPr>
        <w:jc w:val="both"/>
        <w:rPr>
          <w:rFonts w:ascii="Montserrat" w:hAnsi="Montserrat" w:eastAsia="Montserrat" w:cs="Montserrat"/>
          <w:i/>
          <w:color w:val="333333"/>
          <w:sz w:val="20"/>
          <w:szCs w:val="20"/>
        </w:rPr>
      </w:pPr>
      <w:r>
        <w:rPr>
          <w:rFonts w:ascii="Montserrat" w:hAnsi="Montserrat" w:eastAsia="Montserrat" w:cs="Montserrat"/>
          <w:b/>
          <w:color w:val="333333"/>
          <w:sz w:val="20"/>
          <w:szCs w:val="20"/>
        </w:rPr>
        <w:t>Pranav Singhvi, director general de General Catalyst, dijo:</w:t>
      </w:r>
      <w:r>
        <w:rPr>
          <w:rFonts w:ascii="Montserrat" w:hAnsi="Montserrat" w:eastAsia="Montserrat" w:cs="Montserrat"/>
          <w:color w:val="333333"/>
          <w:sz w:val="20"/>
          <w:szCs w:val="20"/>
        </w:rPr>
        <w:t xml:space="preserve"> </w:t>
      </w:r>
      <w:r>
        <w:rPr>
          <w:rFonts w:ascii="Montserrat" w:hAnsi="Montserrat" w:eastAsia="Montserrat" w:cs="Montserrat"/>
          <w:i/>
          <w:color w:val="333333"/>
          <w:sz w:val="20"/>
          <w:szCs w:val="20"/>
        </w:rPr>
        <w:t>“Como socios de inDrive desde hace mucho tiempo, estamos entusiasmados de ayudarlos a continuar escalando su crecimiento y preparar a la empresa para el éxito a medida que ingresan a nuevos mercados. Estamos entusiasmados de apoyar una empresa con una misión sólida que impacte positivamente a las comunidades a nivel mundial”.</w:t>
      </w:r>
    </w:p>
    <w:p w:rsidR="00AE16AB" w:rsidRDefault="00AE16AB" w14:paraId="0000000C" w14:textId="77777777">
      <w:pPr>
        <w:jc w:val="both"/>
        <w:rPr>
          <w:rFonts w:ascii="Montserrat" w:hAnsi="Montserrat" w:eastAsia="Montserrat" w:cs="Montserrat"/>
          <w:color w:val="333333"/>
          <w:sz w:val="20"/>
          <w:szCs w:val="20"/>
        </w:rPr>
      </w:pPr>
    </w:p>
    <w:p w:rsidR="00AE16AB" w:rsidRDefault="00443248" w14:paraId="0000000D" w14:textId="0CFE403A">
      <w:pPr>
        <w:jc w:val="both"/>
        <w:rPr>
          <w:rFonts w:ascii="Montserrat" w:hAnsi="Montserrat" w:eastAsia="Montserrat" w:cs="Montserrat"/>
          <w:color w:val="333333"/>
          <w:sz w:val="20"/>
          <w:szCs w:val="20"/>
        </w:rPr>
      </w:pPr>
      <w:r w:rsidRPr="5E890BDF" w:rsidR="00443248">
        <w:rPr>
          <w:rFonts w:ascii="Montserrat" w:hAnsi="Montserrat" w:eastAsia="Montserrat" w:cs="Montserrat"/>
          <w:color w:val="333333"/>
          <w:sz w:val="20"/>
          <w:szCs w:val="20"/>
        </w:rPr>
        <w:t xml:space="preserve">Para </w:t>
      </w:r>
      <w:r w:rsidRPr="5E890BDF" w:rsidR="00443248">
        <w:rPr>
          <w:rFonts w:ascii="Montserrat" w:hAnsi="Montserrat" w:eastAsia="Montserrat" w:cs="Montserrat"/>
          <w:color w:val="333333"/>
          <w:sz w:val="20"/>
          <w:szCs w:val="20"/>
        </w:rPr>
        <w:t>exaltar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aún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más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impacto</w:t>
      </w:r>
      <w:r w:rsidRPr="5E890BDF" w:rsidR="00443248">
        <w:rPr>
          <w:rFonts w:ascii="Montserrat" w:hAnsi="Montserrat" w:eastAsia="Montserrat" w:cs="Montserrat"/>
          <w:color w:val="333333"/>
          <w:sz w:val="20"/>
          <w:szCs w:val="20"/>
        </w:rPr>
        <w:t xml:space="preserve"> global de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la </w:t>
      </w:r>
      <w:r w:rsidRPr="5E890BDF" w:rsidR="00443248">
        <w:rPr>
          <w:rFonts w:ascii="Montserrat" w:hAnsi="Montserrat" w:eastAsia="Montserrat" w:cs="Montserrat"/>
          <w:color w:val="333333"/>
          <w:sz w:val="20"/>
          <w:szCs w:val="20"/>
        </w:rPr>
        <w:t>compañía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fue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reconocida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recientemente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como</w:t>
      </w:r>
      <w:r w:rsidRPr="5E890BDF" w:rsidR="00443248">
        <w:rPr>
          <w:rFonts w:ascii="Montserrat" w:hAnsi="Montserrat" w:eastAsia="Montserrat" w:cs="Montserrat"/>
          <w:color w:val="333333"/>
          <w:sz w:val="20"/>
          <w:szCs w:val="20"/>
        </w:rPr>
        <w:t xml:space="preserve"> la </w:t>
      </w:r>
      <w:r w:rsidRPr="5E890BDF" w:rsidR="00443248">
        <w:rPr>
          <w:rFonts w:ascii="Montserrat" w:hAnsi="Montserrat" w:eastAsia="Montserrat" w:cs="Montserrat"/>
          <w:color w:val="333333"/>
          <w:sz w:val="20"/>
          <w:szCs w:val="20"/>
        </w:rPr>
        <w:t>segunda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aplicación</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viajes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compartidos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más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descargada</w:t>
      </w:r>
      <w:r w:rsidRPr="5E890BDF" w:rsidR="00443248">
        <w:rPr>
          <w:rFonts w:ascii="Montserrat" w:hAnsi="Montserrat" w:eastAsia="Montserrat" w:cs="Montserrat"/>
          <w:color w:val="333333"/>
          <w:sz w:val="20"/>
          <w:szCs w:val="20"/>
        </w:rPr>
        <w:t xml:space="preserve"> </w:t>
      </w:r>
      <w:r w:rsidRPr="5E890BDF" w:rsidR="2E4AD499">
        <w:rPr>
          <w:rFonts w:ascii="Montserrat" w:hAnsi="Montserrat" w:eastAsia="Montserrat" w:cs="Montserrat"/>
          <w:color w:val="333333"/>
          <w:sz w:val="20"/>
          <w:szCs w:val="20"/>
        </w:rPr>
        <w:t xml:space="preserve">en Chile </w:t>
      </w:r>
      <w:r w:rsidRPr="5E890BDF" w:rsidR="00443248">
        <w:rPr>
          <w:rFonts w:ascii="Montserrat" w:hAnsi="Montserrat" w:eastAsia="Montserrat" w:cs="Montserrat"/>
          <w:color w:val="333333"/>
          <w:sz w:val="20"/>
          <w:szCs w:val="20"/>
        </w:rPr>
        <w:t>por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segundo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año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consecutivo</w:t>
      </w:r>
      <w:r w:rsidRPr="5E890BDF" w:rsidR="00443248">
        <w:rPr>
          <w:rFonts w:ascii="Montserrat" w:hAnsi="Montserrat" w:eastAsia="Montserrat" w:cs="Montserrat"/>
          <w:color w:val="333333"/>
          <w:sz w:val="20"/>
          <w:szCs w:val="20"/>
        </w:rPr>
        <w:t xml:space="preserve"> y </w:t>
      </w:r>
      <w:r w:rsidRPr="5E890BDF" w:rsidR="00443248">
        <w:rPr>
          <w:rFonts w:ascii="Montserrat" w:hAnsi="Montserrat" w:eastAsia="Montserrat" w:cs="Montserrat"/>
          <w:color w:val="333333"/>
          <w:sz w:val="20"/>
          <w:szCs w:val="20"/>
        </w:rPr>
        <w:t>clasificada</w:t>
      </w:r>
      <w:r w:rsidRPr="5E890BDF" w:rsidR="00443248">
        <w:rPr>
          <w:rFonts w:ascii="Montserrat" w:hAnsi="Montserrat" w:eastAsia="Montserrat" w:cs="Montserrat"/>
          <w:color w:val="333333"/>
          <w:sz w:val="20"/>
          <w:szCs w:val="20"/>
        </w:rPr>
        <w:t xml:space="preserve"> entre las </w:t>
      </w:r>
      <w:r w:rsidRPr="5E890BDF" w:rsidR="00443248">
        <w:rPr>
          <w:rFonts w:ascii="Montserrat" w:hAnsi="Montserrat" w:eastAsia="Montserrat" w:cs="Montserrat"/>
          <w:color w:val="333333"/>
          <w:sz w:val="20"/>
          <w:szCs w:val="20"/>
        </w:rPr>
        <w:t>cinco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aplicaciones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viajes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más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descargadas</w:t>
      </w:r>
      <w:r w:rsidRPr="5E890BDF" w:rsidR="00443248">
        <w:rPr>
          <w:rFonts w:ascii="Montserrat" w:hAnsi="Montserrat" w:eastAsia="Montserrat" w:cs="Montserrat"/>
          <w:color w:val="333333"/>
          <w:sz w:val="20"/>
          <w:szCs w:val="20"/>
        </w:rPr>
        <w:t xml:space="preserve"> a </w:t>
      </w:r>
      <w:r w:rsidRPr="5E890BDF" w:rsidR="00443248">
        <w:rPr>
          <w:rFonts w:ascii="Montserrat" w:hAnsi="Montserrat" w:eastAsia="Montserrat" w:cs="Montserrat"/>
          <w:color w:val="333333"/>
          <w:sz w:val="20"/>
          <w:szCs w:val="20"/>
        </w:rPr>
        <w:t>nivel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mundial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según</w:t>
      </w:r>
      <w:r w:rsidRPr="5E890BDF" w:rsidR="00443248">
        <w:rPr>
          <w:rFonts w:ascii="Montserrat" w:hAnsi="Montserrat" w:eastAsia="Montserrat" w:cs="Montserrat"/>
          <w:color w:val="333333"/>
          <w:sz w:val="20"/>
          <w:szCs w:val="20"/>
        </w:rPr>
        <w:t xml:space="preserve"> data.ai.</w:t>
      </w:r>
    </w:p>
    <w:p w:rsidR="00AE16AB" w:rsidRDefault="00AE16AB" w14:paraId="0000000E" w14:textId="77777777">
      <w:pPr>
        <w:jc w:val="both"/>
        <w:rPr>
          <w:rFonts w:ascii="Montserrat" w:hAnsi="Montserrat" w:eastAsia="Montserrat" w:cs="Montserrat"/>
          <w:color w:val="333333"/>
          <w:sz w:val="20"/>
          <w:szCs w:val="20"/>
        </w:rPr>
      </w:pPr>
    </w:p>
    <w:p w:rsidR="00AE16AB" w:rsidRDefault="00443248" w14:paraId="0000000F" w14:textId="67EE8DB8">
      <w:pPr>
        <w:jc w:val="both"/>
        <w:rPr>
          <w:rFonts w:ascii="Montserrat" w:hAnsi="Montserrat" w:eastAsia="Montserrat" w:cs="Montserrat"/>
          <w:color w:val="333333"/>
          <w:sz w:val="20"/>
          <w:szCs w:val="20"/>
        </w:rPr>
      </w:pPr>
      <w:r w:rsidRPr="5E890BDF" w:rsidR="00443248">
        <w:rPr>
          <w:rFonts w:ascii="Montserrat" w:hAnsi="Montserrat" w:eastAsia="Montserrat" w:cs="Montserrat"/>
          <w:color w:val="333333"/>
          <w:sz w:val="20"/>
          <w:szCs w:val="20"/>
        </w:rPr>
        <w:t xml:space="preserve">Con </w:t>
      </w:r>
      <w:r w:rsidRPr="5E890BDF" w:rsidR="00443248">
        <w:rPr>
          <w:rFonts w:ascii="Montserrat" w:hAnsi="Montserrat" w:eastAsia="Montserrat" w:cs="Montserrat"/>
          <w:color w:val="333333"/>
          <w:sz w:val="20"/>
          <w:szCs w:val="20"/>
        </w:rPr>
        <w:t>el</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último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acuerdo</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financiación</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está</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preparado</w:t>
      </w:r>
      <w:r w:rsidRPr="5E890BDF" w:rsidR="00443248">
        <w:rPr>
          <w:rFonts w:ascii="Montserrat" w:hAnsi="Montserrat" w:eastAsia="Montserrat" w:cs="Montserrat"/>
          <w:color w:val="333333"/>
          <w:sz w:val="20"/>
          <w:szCs w:val="20"/>
        </w:rPr>
        <w:t xml:space="preserve"> para un mayor </w:t>
      </w:r>
      <w:r w:rsidRPr="5E890BDF" w:rsidR="00443248">
        <w:rPr>
          <w:rFonts w:ascii="Montserrat" w:hAnsi="Montserrat" w:eastAsia="Montserrat" w:cs="Montserrat"/>
          <w:color w:val="333333"/>
          <w:sz w:val="20"/>
          <w:szCs w:val="20"/>
        </w:rPr>
        <w:t>crecimiento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w:t>
      </w:r>
      <w:r w:rsidRPr="5E890BDF" w:rsidR="00443248">
        <w:rPr>
          <w:rFonts w:ascii="Montserrat" w:hAnsi="Montserrat" w:eastAsia="Montserrat" w:cs="Montserrat"/>
          <w:color w:val="333333"/>
          <w:sz w:val="20"/>
          <w:szCs w:val="20"/>
        </w:rPr>
        <w:t xml:space="preserve"> 2024. Este </w:t>
      </w:r>
      <w:r w:rsidRPr="5E890BDF" w:rsidR="00443248">
        <w:rPr>
          <w:rFonts w:ascii="Montserrat" w:hAnsi="Montserrat" w:eastAsia="Montserrat" w:cs="Montserrat"/>
          <w:color w:val="333333"/>
          <w:sz w:val="20"/>
          <w:szCs w:val="20"/>
        </w:rPr>
        <w:t>apoyo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financiero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estratégico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ayudará</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inDrive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ampliar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su</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oferta</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servicios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como</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los</w:t>
      </w:r>
      <w:r w:rsidRPr="5E890BDF" w:rsidR="00443248">
        <w:rPr>
          <w:rFonts w:ascii="Montserrat" w:hAnsi="Montserrat" w:eastAsia="Montserrat" w:cs="Montserrat"/>
          <w:color w:val="333333"/>
          <w:sz w:val="20"/>
          <w:szCs w:val="20"/>
        </w:rPr>
        <w:t xml:space="preserve"> de </w:t>
      </w:r>
      <w:r w:rsidRPr="5E890BDF" w:rsidR="00443248">
        <w:rPr>
          <w:rFonts w:ascii="Montserrat" w:hAnsi="Montserrat" w:eastAsia="Montserrat" w:cs="Montserrat"/>
          <w:color w:val="333333"/>
          <w:sz w:val="20"/>
          <w:szCs w:val="20"/>
        </w:rPr>
        <w:t>fletes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entregas</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transporte</w:t>
      </w:r>
      <w:r w:rsidRPr="5E890BDF" w:rsidR="00443248">
        <w:rPr>
          <w:rFonts w:ascii="Montserrat" w:hAnsi="Montserrat" w:eastAsia="Montserrat" w:cs="Montserrat"/>
          <w:color w:val="333333"/>
          <w:sz w:val="20"/>
          <w:szCs w:val="20"/>
        </w:rPr>
        <w:t xml:space="preserve"> ciudad a ciudad y </w:t>
      </w:r>
      <w:r w:rsidRPr="5E890BDF" w:rsidR="00443248">
        <w:rPr>
          <w:rFonts w:ascii="Montserrat" w:hAnsi="Montserrat" w:eastAsia="Montserrat" w:cs="Montserrat"/>
          <w:color w:val="333333"/>
          <w:sz w:val="20"/>
          <w:szCs w:val="20"/>
        </w:rPr>
        <w:t>financieros</w:t>
      </w:r>
      <w:r w:rsidRPr="5E890BDF" w:rsidR="00443248">
        <w:rPr>
          <w:rFonts w:ascii="Montserrat" w:hAnsi="Montserrat" w:eastAsia="Montserrat" w:cs="Montserrat"/>
          <w:color w:val="333333"/>
          <w:sz w:val="20"/>
          <w:szCs w:val="20"/>
        </w:rPr>
        <w:t>, a</w:t>
      </w:r>
      <w:r w:rsidRPr="5E890BDF" w:rsidR="66250F78">
        <w:rPr>
          <w:rFonts w:ascii="Montserrat" w:hAnsi="Montserrat" w:eastAsia="Montserrat" w:cs="Montserrat"/>
          <w:color w:val="333333"/>
          <w:sz w:val="20"/>
          <w:szCs w:val="20"/>
        </w:rPr>
        <w:t>demás de f</w:t>
      </w:r>
      <w:r w:rsidRPr="5E890BDF" w:rsidR="00443248">
        <w:rPr>
          <w:rFonts w:ascii="Montserrat" w:hAnsi="Montserrat" w:eastAsia="Montserrat" w:cs="Montserrat"/>
          <w:color w:val="333333"/>
          <w:sz w:val="20"/>
          <w:szCs w:val="20"/>
        </w:rPr>
        <w:t>ortalec</w:t>
      </w:r>
      <w:r w:rsidRPr="5E890BDF" w:rsidR="00443248">
        <w:rPr>
          <w:rFonts w:ascii="Montserrat" w:hAnsi="Montserrat" w:eastAsia="Montserrat" w:cs="Montserrat"/>
          <w:color w:val="333333"/>
          <w:sz w:val="20"/>
          <w:szCs w:val="20"/>
        </w:rPr>
        <w:t>er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su presen</w:t>
      </w:r>
      <w:r w:rsidRPr="5E890BDF" w:rsidR="00443248">
        <w:rPr>
          <w:rFonts w:ascii="Montserrat" w:hAnsi="Montserrat" w:eastAsia="Montserrat" w:cs="Montserrat"/>
          <w:color w:val="333333"/>
          <w:sz w:val="20"/>
          <w:szCs w:val="20"/>
        </w:rPr>
        <w:t xml:space="preserve">cia global, </w:t>
      </w:r>
      <w:r w:rsidRPr="5E890BDF" w:rsidR="00443248">
        <w:rPr>
          <w:rFonts w:ascii="Montserrat" w:hAnsi="Montserrat" w:eastAsia="Montserrat" w:cs="Montserrat"/>
          <w:color w:val="333333"/>
          <w:sz w:val="20"/>
          <w:szCs w:val="20"/>
        </w:rPr>
        <w:t>al mi</w:t>
      </w:r>
      <w:r w:rsidRPr="5E890BDF" w:rsidR="00443248">
        <w:rPr>
          <w:rFonts w:ascii="Montserrat" w:hAnsi="Montserrat" w:eastAsia="Montserrat" w:cs="Montserrat"/>
          <w:color w:val="333333"/>
          <w:sz w:val="20"/>
          <w:szCs w:val="20"/>
        </w:rPr>
        <w:t>s</w:t>
      </w:r>
      <w:r w:rsidRPr="5E890BDF" w:rsidR="00443248">
        <w:rPr>
          <w:rFonts w:ascii="Montserrat" w:hAnsi="Montserrat" w:eastAsia="Montserrat" w:cs="Montserrat"/>
          <w:color w:val="333333"/>
          <w:sz w:val="20"/>
          <w:szCs w:val="20"/>
        </w:rPr>
        <w:t>mo tie</w:t>
      </w:r>
      <w:r w:rsidRPr="5E890BDF" w:rsidR="00443248">
        <w:rPr>
          <w:rFonts w:ascii="Montserrat" w:hAnsi="Montserrat" w:eastAsia="Montserrat" w:cs="Montserrat"/>
          <w:color w:val="333333"/>
          <w:sz w:val="20"/>
          <w:szCs w:val="20"/>
        </w:rPr>
        <w:t>mpo q</w:t>
      </w:r>
      <w:r w:rsidRPr="5E890BDF" w:rsidR="00443248">
        <w:rPr>
          <w:rFonts w:ascii="Montserrat" w:hAnsi="Montserrat" w:eastAsia="Montserrat" w:cs="Montserrat"/>
          <w:color w:val="333333"/>
          <w:sz w:val="20"/>
          <w:szCs w:val="20"/>
        </w:rPr>
        <w:t>ue cum</w:t>
      </w:r>
      <w:r w:rsidRPr="5E890BDF" w:rsidR="00443248">
        <w:rPr>
          <w:rFonts w:ascii="Montserrat" w:hAnsi="Montserrat" w:eastAsia="Montserrat" w:cs="Montserrat"/>
          <w:color w:val="333333"/>
          <w:sz w:val="20"/>
          <w:szCs w:val="20"/>
        </w:rPr>
        <w:t>p</w:t>
      </w:r>
      <w:r w:rsidRPr="5E890BDF" w:rsidR="00443248">
        <w:rPr>
          <w:rFonts w:ascii="Montserrat" w:hAnsi="Montserrat" w:eastAsia="Montserrat" w:cs="Montserrat"/>
          <w:color w:val="333333"/>
          <w:sz w:val="20"/>
          <w:szCs w:val="20"/>
        </w:rPr>
        <w:t>le</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su mis</w:t>
      </w:r>
      <w:r w:rsidRPr="5E890BDF" w:rsidR="00443248">
        <w:rPr>
          <w:rFonts w:ascii="Montserrat" w:hAnsi="Montserrat" w:eastAsia="Montserrat" w:cs="Montserrat"/>
          <w:color w:val="333333"/>
          <w:sz w:val="20"/>
          <w:szCs w:val="20"/>
        </w:rPr>
        <w:t xml:space="preserve">ión principal </w:t>
      </w:r>
      <w:r w:rsidRPr="5E890BDF" w:rsidR="00443248">
        <w:rPr>
          <w:rFonts w:ascii="Montserrat" w:hAnsi="Montserrat" w:eastAsia="Montserrat" w:cs="Montserrat"/>
          <w:color w:val="333333"/>
          <w:sz w:val="20"/>
          <w:szCs w:val="20"/>
        </w:rPr>
        <w:t>de desaf</w:t>
      </w:r>
      <w:r w:rsidRPr="5E890BDF" w:rsidR="00443248">
        <w:rPr>
          <w:rFonts w:ascii="Montserrat" w:hAnsi="Montserrat" w:eastAsia="Montserrat" w:cs="Montserrat"/>
          <w:color w:val="333333"/>
          <w:sz w:val="20"/>
          <w:szCs w:val="20"/>
        </w:rPr>
        <w:t xml:space="preserve">iar </w:t>
      </w:r>
      <w:r w:rsidRPr="5E890BDF" w:rsidR="00443248">
        <w:rPr>
          <w:rFonts w:ascii="Montserrat" w:hAnsi="Montserrat" w:eastAsia="Montserrat" w:cs="Montserrat"/>
          <w:color w:val="333333"/>
          <w:sz w:val="20"/>
          <w:szCs w:val="20"/>
        </w:rPr>
        <w:t>la injusti</w:t>
      </w:r>
      <w:r w:rsidRPr="5E890BDF" w:rsidR="00443248">
        <w:rPr>
          <w:rFonts w:ascii="Montserrat" w:hAnsi="Montserrat" w:eastAsia="Montserrat" w:cs="Montserrat"/>
          <w:color w:val="333333"/>
          <w:sz w:val="20"/>
          <w:szCs w:val="20"/>
        </w:rPr>
        <w:t>cia social</w:t>
      </w:r>
      <w:r w:rsidRPr="5E890BDF" w:rsidR="00443248">
        <w:rPr>
          <w:rFonts w:ascii="Montserrat" w:hAnsi="Montserrat" w:eastAsia="Montserrat" w:cs="Montserrat"/>
          <w:color w:val="333333"/>
          <w:sz w:val="20"/>
          <w:szCs w:val="20"/>
        </w:rPr>
        <w:t xml:space="preserve"> y promo</w:t>
      </w:r>
      <w:r w:rsidRPr="5E890BDF" w:rsidR="00443248">
        <w:rPr>
          <w:rFonts w:ascii="Montserrat" w:hAnsi="Montserrat" w:eastAsia="Montserrat" w:cs="Montserrat"/>
          <w:color w:val="333333"/>
          <w:sz w:val="20"/>
          <w:szCs w:val="20"/>
        </w:rPr>
        <w:t>v</w:t>
      </w:r>
      <w:r w:rsidRPr="5E890BDF" w:rsidR="00443248">
        <w:rPr>
          <w:rFonts w:ascii="Montserrat" w:hAnsi="Montserrat" w:eastAsia="Montserrat" w:cs="Montserrat"/>
          <w:color w:val="333333"/>
          <w:sz w:val="20"/>
          <w:szCs w:val="20"/>
        </w:rPr>
        <w:t>er</w:t>
      </w:r>
      <w:r w:rsidRPr="5E890BDF" w:rsidR="00443248">
        <w:rPr>
          <w:rFonts w:ascii="Montserrat" w:hAnsi="Montserrat" w:eastAsia="Montserrat" w:cs="Montserrat"/>
          <w:color w:val="333333"/>
          <w:sz w:val="20"/>
          <w:szCs w:val="20"/>
        </w:rPr>
        <w:t xml:space="preserve"> </w:t>
      </w:r>
      <w:r w:rsidRPr="5E890BDF" w:rsidR="00443248">
        <w:rPr>
          <w:rFonts w:ascii="Montserrat" w:hAnsi="Montserrat" w:eastAsia="Montserrat" w:cs="Montserrat"/>
          <w:color w:val="333333"/>
          <w:sz w:val="20"/>
          <w:szCs w:val="20"/>
        </w:rPr>
        <w:t>el acc</w:t>
      </w:r>
      <w:r w:rsidRPr="5E890BDF" w:rsidR="00443248">
        <w:rPr>
          <w:rFonts w:ascii="Montserrat" w:hAnsi="Montserrat" w:eastAsia="Montserrat" w:cs="Montserrat"/>
          <w:color w:val="333333"/>
          <w:sz w:val="20"/>
          <w:szCs w:val="20"/>
        </w:rPr>
        <w:t>e</w:t>
      </w:r>
      <w:r w:rsidRPr="5E890BDF" w:rsidR="00443248">
        <w:rPr>
          <w:rFonts w:ascii="Montserrat" w:hAnsi="Montserrat" w:eastAsia="Montserrat" w:cs="Montserrat"/>
          <w:color w:val="333333"/>
          <w:sz w:val="20"/>
          <w:szCs w:val="20"/>
        </w:rPr>
        <w:t>so equitat</w:t>
      </w:r>
      <w:r w:rsidRPr="5E890BDF" w:rsidR="00443248">
        <w:rPr>
          <w:rFonts w:ascii="Montserrat" w:hAnsi="Montserrat" w:eastAsia="Montserrat" w:cs="Montserrat"/>
          <w:color w:val="333333"/>
          <w:sz w:val="20"/>
          <w:szCs w:val="20"/>
        </w:rPr>
        <w:t>ivo</w:t>
      </w:r>
      <w:r w:rsidRPr="5E890BDF" w:rsidR="00443248">
        <w:rPr>
          <w:rFonts w:ascii="Montserrat" w:hAnsi="Montserrat" w:eastAsia="Montserrat" w:cs="Montserrat"/>
          <w:color w:val="333333"/>
          <w:sz w:val="20"/>
          <w:szCs w:val="20"/>
        </w:rPr>
        <w:t xml:space="preserve"> a servic</w:t>
      </w:r>
      <w:r w:rsidRPr="5E890BDF" w:rsidR="00443248">
        <w:rPr>
          <w:rFonts w:ascii="Montserrat" w:hAnsi="Montserrat" w:eastAsia="Montserrat" w:cs="Montserrat"/>
          <w:color w:val="333333"/>
          <w:sz w:val="20"/>
          <w:szCs w:val="20"/>
        </w:rPr>
        <w:t xml:space="preserve">ios </w:t>
      </w:r>
      <w:r w:rsidRPr="5E890BDF" w:rsidR="00443248">
        <w:rPr>
          <w:rFonts w:ascii="Montserrat" w:hAnsi="Montserrat" w:eastAsia="Montserrat" w:cs="Montserrat"/>
          <w:color w:val="333333"/>
          <w:sz w:val="20"/>
          <w:szCs w:val="20"/>
        </w:rPr>
        <w:t>de movili</w:t>
      </w:r>
      <w:r w:rsidRPr="5E890BDF" w:rsidR="00443248">
        <w:rPr>
          <w:rFonts w:ascii="Montserrat" w:hAnsi="Montserrat" w:eastAsia="Montserrat" w:cs="Montserrat"/>
          <w:color w:val="333333"/>
          <w:sz w:val="20"/>
          <w:szCs w:val="20"/>
        </w:rPr>
        <w:t>dad.</w:t>
      </w:r>
    </w:p>
    <w:p w:rsidR="00AE16AB" w:rsidRDefault="00AE16AB" w14:paraId="00000010" w14:textId="77777777">
      <w:pPr>
        <w:jc w:val="both"/>
        <w:rPr>
          <w:rFonts w:ascii="Montserrat" w:hAnsi="Montserrat" w:eastAsia="Montserrat" w:cs="Montserrat"/>
          <w:color w:val="333333"/>
          <w:sz w:val="20"/>
          <w:szCs w:val="20"/>
        </w:rPr>
      </w:pPr>
    </w:p>
    <w:p w:rsidR="00AE16AB" w:rsidRDefault="00AE16AB" w14:paraId="00000011" w14:textId="77777777">
      <w:pPr>
        <w:jc w:val="both"/>
        <w:rPr>
          <w:rFonts w:ascii="Montserrat" w:hAnsi="Montserrat" w:eastAsia="Montserrat" w:cs="Montserrat"/>
          <w:color w:val="333333"/>
          <w:sz w:val="20"/>
          <w:szCs w:val="20"/>
        </w:rPr>
      </w:pPr>
    </w:p>
    <w:p w:rsidR="00AE16AB" w:rsidRDefault="00AE16AB" w14:paraId="00000012" w14:textId="77777777">
      <w:pPr>
        <w:spacing w:line="240" w:lineRule="auto"/>
        <w:jc w:val="both"/>
        <w:rPr>
          <w:rFonts w:ascii="Montserrat" w:hAnsi="Montserrat" w:eastAsia="Montserrat" w:cs="Montserrat"/>
          <w:color w:val="333333"/>
          <w:sz w:val="20"/>
          <w:szCs w:val="20"/>
        </w:rPr>
      </w:pPr>
    </w:p>
    <w:p w:rsidR="00AE16AB" w:rsidRDefault="00AE16AB" w14:paraId="00000013" w14:textId="77777777">
      <w:pPr>
        <w:spacing w:line="240" w:lineRule="auto"/>
        <w:jc w:val="both"/>
        <w:rPr>
          <w:b/>
          <w:sz w:val="18"/>
          <w:szCs w:val="18"/>
        </w:rPr>
      </w:pPr>
    </w:p>
    <w:p w:rsidR="00AE16AB" w:rsidRDefault="00443248" w14:paraId="00000014" w14:textId="77777777">
      <w:pPr>
        <w:spacing w:line="240" w:lineRule="auto"/>
        <w:jc w:val="center"/>
        <w:rPr>
          <w:i/>
          <w:sz w:val="18"/>
          <w:szCs w:val="18"/>
        </w:rPr>
      </w:pPr>
      <w:r>
        <w:rPr>
          <w:i/>
          <w:sz w:val="18"/>
          <w:szCs w:val="18"/>
        </w:rPr>
        <w:t>xXx</w:t>
      </w:r>
    </w:p>
    <w:p w:rsidR="00AE16AB" w:rsidRDefault="00AE16AB" w14:paraId="00000015" w14:textId="77777777">
      <w:pPr>
        <w:spacing w:line="240" w:lineRule="auto"/>
        <w:jc w:val="both"/>
        <w:rPr>
          <w:b/>
          <w:sz w:val="18"/>
          <w:szCs w:val="18"/>
        </w:rPr>
      </w:pPr>
    </w:p>
    <w:p w:rsidR="00AE16AB" w:rsidRDefault="00AE16AB" w14:paraId="00000016" w14:textId="77777777">
      <w:pPr>
        <w:spacing w:line="240" w:lineRule="auto"/>
        <w:jc w:val="both"/>
        <w:rPr>
          <w:b/>
          <w:sz w:val="18"/>
          <w:szCs w:val="18"/>
        </w:rPr>
      </w:pPr>
    </w:p>
    <w:p w:rsidR="00AE16AB" w:rsidRDefault="00AE16AB" w14:paraId="00000017" w14:textId="77777777">
      <w:pPr>
        <w:spacing w:line="240" w:lineRule="auto"/>
        <w:jc w:val="both"/>
        <w:rPr>
          <w:b/>
          <w:sz w:val="18"/>
          <w:szCs w:val="18"/>
        </w:rPr>
      </w:pPr>
    </w:p>
    <w:p w:rsidR="00AE16AB" w:rsidRDefault="00AE16AB" w14:paraId="00000018" w14:textId="77777777">
      <w:pPr>
        <w:spacing w:line="240" w:lineRule="auto"/>
        <w:jc w:val="both"/>
        <w:rPr>
          <w:b/>
          <w:sz w:val="18"/>
          <w:szCs w:val="18"/>
        </w:rPr>
      </w:pPr>
    </w:p>
    <w:p w:rsidR="00AE16AB" w:rsidRDefault="00AE16AB" w14:paraId="00000019" w14:textId="77777777">
      <w:pPr>
        <w:spacing w:line="240" w:lineRule="auto"/>
        <w:jc w:val="both"/>
        <w:rPr>
          <w:b/>
          <w:sz w:val="18"/>
          <w:szCs w:val="18"/>
        </w:rPr>
      </w:pPr>
    </w:p>
    <w:p w:rsidR="00AE16AB" w:rsidRDefault="00443248" w14:paraId="0000001A" w14:textId="77777777">
      <w:pPr>
        <w:spacing w:line="240" w:lineRule="auto"/>
        <w:jc w:val="both"/>
        <w:rPr>
          <w:sz w:val="18"/>
          <w:szCs w:val="18"/>
          <w:highlight w:val="white"/>
        </w:rPr>
      </w:pPr>
      <w:r>
        <w:rPr>
          <w:b/>
          <w:sz w:val="18"/>
          <w:szCs w:val="18"/>
        </w:rPr>
        <w:t xml:space="preserve">Acerca de </w:t>
      </w:r>
      <w:hyperlink r:id="rId8">
        <w:r>
          <w:rPr>
            <w:b/>
            <w:color w:val="1155CC"/>
            <w:sz w:val="18"/>
            <w:szCs w:val="18"/>
            <w:u w:val="single"/>
          </w:rPr>
          <w:t>inDrive</w:t>
        </w:r>
      </w:hyperlink>
    </w:p>
    <w:p w:rsidR="00AE16AB" w:rsidRDefault="00443248" w14:paraId="0000001B" w14:textId="77777777">
      <w:pPr>
        <w:jc w:val="both"/>
        <w:rPr>
          <w:sz w:val="18"/>
          <w:szCs w:val="18"/>
        </w:rPr>
      </w:pPr>
      <w:r>
        <w:rPr>
          <w:sz w:val="18"/>
          <w:szCs w:val="18"/>
        </w:rPr>
        <w:br/>
      </w:r>
      <w:r>
        <w:rPr>
          <w:sz w:val="18"/>
          <w:szCs w:val="18"/>
        </w:rPr>
        <w:t>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w:t>
      </w:r>
    </w:p>
    <w:p w:rsidR="00AE16AB" w:rsidRDefault="00AE16AB" w14:paraId="0000001C" w14:textId="77777777">
      <w:pPr>
        <w:jc w:val="both"/>
        <w:rPr>
          <w:sz w:val="18"/>
          <w:szCs w:val="18"/>
        </w:rPr>
      </w:pPr>
    </w:p>
    <w:p w:rsidR="00AE16AB" w:rsidRDefault="00443248" w14:paraId="0000001D" w14:textId="77777777">
      <w:pPr>
        <w:jc w:val="both"/>
        <w:rPr>
          <w:sz w:val="18"/>
          <w:szCs w:val="18"/>
        </w:rPr>
      </w:pPr>
      <w:r>
        <w:rPr>
          <w:sz w:val="18"/>
          <w:szCs w:val="18"/>
        </w:rPr>
        <w:t>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sz w:val="18"/>
          <w:szCs w:val="18"/>
        </w:rPr>
        <w:t xml:space="preserve"> al desarrollo en educación, deportes, artes, ciencias, igualdad de género y otras iniciativas prioritarias. Para más información visite </w:t>
      </w:r>
      <w:hyperlink r:id="rId9">
        <w:r>
          <w:rPr>
            <w:sz w:val="18"/>
            <w:szCs w:val="18"/>
          </w:rPr>
          <w:t>www.inDrive.com</w:t>
        </w:r>
      </w:hyperlink>
      <w:r>
        <w:rPr>
          <w:sz w:val="18"/>
          <w:szCs w:val="18"/>
        </w:rPr>
        <w:t xml:space="preserve">. </w:t>
      </w:r>
    </w:p>
    <w:p w:rsidR="00AE16AB" w:rsidRDefault="00AE16AB" w14:paraId="0000001E" w14:textId="77777777">
      <w:pPr>
        <w:spacing w:line="240" w:lineRule="auto"/>
        <w:jc w:val="both"/>
        <w:rPr>
          <w:sz w:val="18"/>
          <w:szCs w:val="18"/>
          <w:highlight w:val="white"/>
        </w:rPr>
      </w:pPr>
    </w:p>
    <w:p w:rsidR="00AE16AB" w:rsidRDefault="00443248" w14:paraId="0000001F" w14:textId="77777777">
      <w:pPr>
        <w:jc w:val="both"/>
        <w:rPr>
          <w:b/>
          <w:sz w:val="18"/>
          <w:szCs w:val="18"/>
        </w:rPr>
      </w:pPr>
      <w:r>
        <w:rPr>
          <w:b/>
          <w:sz w:val="18"/>
          <w:szCs w:val="18"/>
        </w:rPr>
        <w:t>Contacto para medios:</w:t>
      </w:r>
    </w:p>
    <w:p w:rsidR="00AE16AB" w:rsidRDefault="00443248" w14:paraId="00000020" w14:textId="77777777">
      <w:pPr>
        <w:jc w:val="both"/>
        <w:rPr>
          <w:b/>
          <w:sz w:val="18"/>
          <w:szCs w:val="18"/>
        </w:rPr>
      </w:pPr>
      <w:bookmarkStart w:name="_heading=h.u02n587gq6sv" w:colFirst="0" w:colLast="0" w:id="0"/>
      <w:bookmarkEnd w:id="0"/>
      <w:r>
        <w:rPr>
          <w:b/>
          <w:sz w:val="18"/>
          <w:szCs w:val="18"/>
        </w:rPr>
        <w:t>Eduardo Abud</w:t>
      </w:r>
    </w:p>
    <w:p w:rsidR="00AE16AB" w:rsidRDefault="00443248" w14:paraId="00000021" w14:textId="77777777">
      <w:pPr>
        <w:jc w:val="both"/>
        <w:rPr>
          <w:sz w:val="18"/>
          <w:szCs w:val="18"/>
        </w:rPr>
      </w:pPr>
      <w:bookmarkStart w:name="_heading=h.elamjlyt4xn4" w:colFirst="0" w:colLast="0" w:id="1"/>
      <w:bookmarkEnd w:id="1"/>
      <w:r>
        <w:rPr>
          <w:sz w:val="18"/>
          <w:szCs w:val="18"/>
        </w:rPr>
        <w:t>Communications Director - LATAM | inDrive</w:t>
      </w:r>
    </w:p>
    <w:bookmarkStart w:name="_heading=h.hh5en6ongan7" w:colFirst="0" w:colLast="0" w:id="2"/>
    <w:bookmarkEnd w:id="2"/>
    <w:p w:rsidR="00AE16AB" w:rsidRDefault="00443248" w14:paraId="00000022" w14:textId="77777777">
      <w:pPr>
        <w:jc w:val="both"/>
        <w:rPr>
          <w:rFonts w:ascii="Montserrat" w:hAnsi="Montserrat" w:eastAsia="Montserrat" w:cs="Montserrat"/>
          <w:i/>
          <w:color w:val="333333"/>
          <w:sz w:val="20"/>
          <w:szCs w:val="20"/>
        </w:rPr>
      </w:pPr>
      <w:r>
        <w:fldChar w:fldCharType="begin"/>
      </w:r>
      <w:r>
        <w:instrText>HYPERLINK "mailto:eduardoa@indrive.com" \h</w:instrText>
      </w:r>
      <w:r>
        <w:fldChar w:fldCharType="separate"/>
      </w:r>
      <w:r>
        <w:rPr>
          <w:color w:val="1155CC"/>
          <w:sz w:val="18"/>
          <w:szCs w:val="18"/>
          <w:u w:val="single"/>
        </w:rPr>
        <w:t>eduardoa@indrive.com</w:t>
      </w:r>
      <w:r>
        <w:rPr>
          <w:color w:val="1155CC"/>
          <w:sz w:val="18"/>
          <w:szCs w:val="18"/>
          <w:u w:val="single"/>
        </w:rPr>
        <w:fldChar w:fldCharType="end"/>
      </w:r>
      <w:r>
        <w:rPr>
          <w:sz w:val="18"/>
          <w:szCs w:val="18"/>
        </w:rPr>
        <w:t xml:space="preserve"> </w:t>
      </w:r>
    </w:p>
    <w:p w:rsidR="00AE16AB" w:rsidRDefault="00AE16AB" w14:paraId="00000023" w14:textId="77777777"/>
    <w:sectPr w:rsidR="00AE16AB">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w:fontKey="{FFCF7FE7-98EE-4890-9452-E1B4AC4AE818}" r:id="rId1"/>
    <w:embedBold w:fontKey="{0ECDC585-A72F-4015-BB10-6106C7E88748}" r:id="rId2"/>
    <w:embedItalic w:fontKey="{15AEC550-B8CD-455B-A726-7021BFDF5CAE}" r:id="rId3"/>
    <w:embedBoldItalic w:fontKey="{BAD2F4C5-F096-474F-A695-C4AF20A8EBE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38268442-B198-4021-B82F-7FCFC107D78C}"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D004F359-1B80-49D3-8AEF-49D11E35FEE2}" r:id="rId6"/>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6AB"/>
    <w:rsid w:val="00443248"/>
    <w:rsid w:val="00AD1BAD"/>
    <w:rsid w:val="00AE16AB"/>
    <w:rsid w:val="1B9C52FC"/>
    <w:rsid w:val="2E4AD499"/>
    <w:rsid w:val="483C503F"/>
    <w:rsid w:val="5E890BDF"/>
    <w:rsid w:val="66250F78"/>
    <w:rsid w:val="68CFBA2F"/>
    <w:rsid w:val="7929962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4009268"/>
  <w15:docId w15:val="{E1568B37-6897-437E-9021-13610F0FB5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yperlink" Target="https://indriver.com/es/city/" TargetMode="Externa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customXml" Target="../customXml/item4.xml" Id="rId4" /><Relationship Type="http://schemas.openxmlformats.org/officeDocument/2006/relationships/hyperlink" Target="http://www.indrive.com/" TargetMode="Externa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6BF287107FB47BE787F9414218981" ma:contentTypeVersion="15" ma:contentTypeDescription="Create a new document." ma:contentTypeScope="" ma:versionID="4d5010998a24e562ed25057900f30910">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108088a31998b2fa80fb8666c17ea0fe"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OUFY1tZmuruFgX5t9ZkyDJQMFA==">CgMxLjAyDmgudTAybjU4N2dxNnN2Mg5oLmVsYW1qbHl0NHhuNDIOaC5oaDVlbjZvbmdhbjc4AHIhMVpCb1JvY1pVamI2TUI1Z0loX1Z5RjBrM3d3cnZMaG11</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7CED89-A683-447F-8611-0468BC540EF5}"/>
</file>

<file path=customXml/itemProps2.xml><?xml version="1.0" encoding="utf-8"?>
<ds:datastoreItem xmlns:ds="http://schemas.openxmlformats.org/officeDocument/2006/customXml" ds:itemID="{0264687B-2D61-44E9-A391-CB93E043FFBD}">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09E4FBCD-B032-4925-BA1B-ECC7D602B9CD}">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2</cp:revision>
  <dcterms:created xsi:type="dcterms:W3CDTF">2024-04-02T16:45:00Z</dcterms:created>
  <dcterms:modified xsi:type="dcterms:W3CDTF">2024-04-02T16:46:51Z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
  </property>
</Properties>
</file>